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C5" w:rsidRDefault="00CD2AC5">
      <w:pPr>
        <w:pStyle w:val="ConsPlusTitlePage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Title"/>
        <w:jc w:val="center"/>
      </w:pPr>
      <w:r>
        <w:t>АДМИНИСТРАЦИЯ КУРСКОЙ ОБЛАСТИ</w:t>
      </w:r>
    </w:p>
    <w:p w:rsidR="00CD2AC5" w:rsidRDefault="00CD2AC5">
      <w:pPr>
        <w:pStyle w:val="ConsPlusTitle"/>
        <w:jc w:val="center"/>
      </w:pPr>
    </w:p>
    <w:p w:rsidR="00CD2AC5" w:rsidRDefault="00CD2AC5">
      <w:pPr>
        <w:pStyle w:val="ConsPlusTitle"/>
        <w:jc w:val="center"/>
      </w:pPr>
      <w:r>
        <w:t>КОМИТЕТ ПО ТАРИФАМ И ЦЕНАМ</w:t>
      </w:r>
    </w:p>
    <w:p w:rsidR="00CD2AC5" w:rsidRDefault="00CD2AC5">
      <w:pPr>
        <w:pStyle w:val="ConsPlusTitle"/>
        <w:jc w:val="center"/>
      </w:pPr>
      <w:r>
        <w:t>КУРСКОЙ ОБЛАСТИ</w:t>
      </w:r>
    </w:p>
    <w:p w:rsidR="00CD2AC5" w:rsidRDefault="00CD2AC5">
      <w:pPr>
        <w:pStyle w:val="ConsPlusTitle"/>
        <w:jc w:val="center"/>
      </w:pPr>
    </w:p>
    <w:p w:rsidR="00CD2AC5" w:rsidRDefault="00CD2AC5">
      <w:pPr>
        <w:pStyle w:val="ConsPlusTitle"/>
        <w:jc w:val="center"/>
      </w:pPr>
      <w:r>
        <w:t>ПОСТАНОВЛЕНИЕ</w:t>
      </w:r>
    </w:p>
    <w:p w:rsidR="00CD2AC5" w:rsidRDefault="00CD2AC5">
      <w:pPr>
        <w:pStyle w:val="ConsPlusTitle"/>
        <w:jc w:val="center"/>
      </w:pPr>
      <w:r>
        <w:t>от 16 декабря 2015 г. N 132</w:t>
      </w:r>
    </w:p>
    <w:p w:rsidR="00CD2AC5" w:rsidRDefault="00CD2AC5">
      <w:pPr>
        <w:pStyle w:val="ConsPlusTitle"/>
        <w:jc w:val="center"/>
      </w:pPr>
    </w:p>
    <w:p w:rsidR="00CD2AC5" w:rsidRDefault="00CD2AC5">
      <w:pPr>
        <w:pStyle w:val="ConsPlusTitle"/>
        <w:jc w:val="center"/>
      </w:pPr>
      <w:r>
        <w:t>О ТАРИФАХ НА ЭЛЕКТРИЧЕСКУЮ ЭНЕРГИЮ, ОТПУСКАЕМУЮ</w:t>
      </w:r>
    </w:p>
    <w:p w:rsidR="00CD2AC5" w:rsidRDefault="00CD2AC5">
      <w:pPr>
        <w:pStyle w:val="ConsPlusTitle"/>
        <w:jc w:val="center"/>
      </w:pPr>
      <w:r>
        <w:t>ГАРАНТИРУЮЩИМИ ПОСТАВЩИКАМИ И ЭНЕРГОСБЫТОВЫМИ КОМПАНИЯМИ</w:t>
      </w:r>
    </w:p>
    <w:p w:rsidR="00CD2AC5" w:rsidRDefault="00CD2AC5">
      <w:pPr>
        <w:pStyle w:val="ConsPlusTitle"/>
        <w:jc w:val="center"/>
      </w:pPr>
      <w:r>
        <w:t>ДЛЯ НАСЕЛЕНИЯ И ПОТРЕБИТЕЛЕЙ, ПРИРАВНЕННЫХ К КАТЕГОРИИ</w:t>
      </w:r>
    </w:p>
    <w:p w:rsidR="00CD2AC5" w:rsidRDefault="00CD2AC5">
      <w:pPr>
        <w:pStyle w:val="ConsPlusTitle"/>
        <w:jc w:val="center"/>
      </w:pPr>
      <w:r>
        <w:t>НАСЕЛЕНИЕ, ПО КУРСКОЙ ОБЛАСТИ НА 2016 ГОД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</w:t>
      </w:r>
      <w:proofErr w:type="gramEnd"/>
      <w:r>
        <w:t xml:space="preserve">, </w:t>
      </w:r>
      <w:proofErr w:type="gramStart"/>
      <w:r>
        <w:t xml:space="preserve">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6 ноября 2015 года N 1057/15 "О предельных уровнях тарифов на электрическую энергию (мощность) на 2016 год" (в редакции приказа ФАС</w:t>
      </w:r>
      <w:proofErr w:type="gramEnd"/>
      <w:r>
        <w:t xml:space="preserve"> </w:t>
      </w:r>
      <w:proofErr w:type="gramStart"/>
      <w:r>
        <w:t>России от 18.11.2015 N 1105/15) комитет по тарифам и ценам Курской области постановляет:</w:t>
      </w:r>
      <w:proofErr w:type="gramEnd"/>
    </w:p>
    <w:p w:rsidR="00CD2AC5" w:rsidRDefault="00CD2AC5">
      <w:pPr>
        <w:pStyle w:val="ConsPlusNormal"/>
        <w:ind w:firstLine="540"/>
        <w:jc w:val="both"/>
      </w:pPr>
      <w:r>
        <w:t xml:space="preserve">1. Установить и ввести в действие с 1 января 2016 года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электрическую энергию, отпускаемую гарантирующими поставщиками и </w:t>
      </w:r>
      <w:proofErr w:type="spellStart"/>
      <w:r>
        <w:t>энергосбытовыми</w:t>
      </w:r>
      <w:proofErr w:type="spellEnd"/>
      <w:r>
        <w:t xml:space="preserve"> компаниями населению и потребителям, приравненным к категории население, по Курской области на 2016 год, согласно приложению.</w:t>
      </w:r>
    </w:p>
    <w:p w:rsidR="00CD2AC5" w:rsidRDefault="00CD2AC5">
      <w:pPr>
        <w:pStyle w:val="ConsPlusNormal"/>
        <w:ind w:firstLine="540"/>
        <w:jc w:val="both"/>
      </w:pPr>
      <w:r>
        <w:t xml:space="preserve">2. </w:t>
      </w:r>
      <w:hyperlink w:anchor="P30" w:history="1">
        <w:r>
          <w:rPr>
            <w:color w:val="0000FF"/>
          </w:rPr>
          <w:t>Тарифы</w:t>
        </w:r>
      </w:hyperlink>
      <w:r>
        <w:t>, установленные настоящим постановлением, действуют с 1 января по 31 декабря 2016 года.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right"/>
      </w:pPr>
      <w:r>
        <w:t>Председатель</w:t>
      </w:r>
    </w:p>
    <w:p w:rsidR="00CD2AC5" w:rsidRDefault="00CD2AC5">
      <w:pPr>
        <w:pStyle w:val="ConsPlusNormal"/>
        <w:jc w:val="right"/>
      </w:pPr>
      <w:r>
        <w:t>А.В.КАРНАУШКО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right"/>
      </w:pPr>
      <w:r>
        <w:t>Приложение</w:t>
      </w:r>
    </w:p>
    <w:p w:rsidR="00CD2AC5" w:rsidRDefault="00CD2AC5">
      <w:pPr>
        <w:pStyle w:val="ConsPlusNormal"/>
        <w:jc w:val="right"/>
      </w:pPr>
      <w:r>
        <w:t>к постановлению</w:t>
      </w:r>
    </w:p>
    <w:p w:rsidR="00CD2AC5" w:rsidRDefault="00CD2AC5">
      <w:pPr>
        <w:pStyle w:val="ConsPlusNormal"/>
        <w:jc w:val="right"/>
      </w:pPr>
      <w:r>
        <w:t>комитета по тарифам и ценам Курской области</w:t>
      </w:r>
    </w:p>
    <w:p w:rsidR="00CD2AC5" w:rsidRDefault="00CD2AC5">
      <w:pPr>
        <w:pStyle w:val="ConsPlusNormal"/>
        <w:jc w:val="right"/>
      </w:pPr>
      <w:r>
        <w:t>от 16 декабря 2015 г. N 132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Title"/>
        <w:jc w:val="center"/>
      </w:pPr>
      <w:bookmarkStart w:id="0" w:name="P30"/>
      <w:bookmarkEnd w:id="0"/>
      <w:r>
        <w:t>ЦЕНЫ (ТАРИФЫ)</w:t>
      </w:r>
    </w:p>
    <w:p w:rsidR="00CD2AC5" w:rsidRDefault="00CD2AC5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</w:p>
    <w:p w:rsidR="00CD2AC5" w:rsidRDefault="00CD2AC5">
      <w:pPr>
        <w:pStyle w:val="ConsPlusTitle"/>
        <w:jc w:val="center"/>
      </w:pPr>
      <w:r>
        <w:t>К НЕМУ КАТЕГОРИЯМ ПОТРЕБИТЕЛЕЙ ПО КУРСКОЙ ОБЛАСТИ</w:t>
      </w:r>
    </w:p>
    <w:p w:rsidR="00CD2AC5" w:rsidRDefault="00CD2AC5">
      <w:pPr>
        <w:pStyle w:val="ConsPlusTitle"/>
        <w:jc w:val="center"/>
      </w:pPr>
      <w:r>
        <w:t>НА 2016 ГОД</w:t>
      </w:r>
    </w:p>
    <w:p w:rsidR="00CD2AC5" w:rsidRDefault="00CD2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191"/>
        <w:gridCol w:w="1886"/>
        <w:gridCol w:w="1815"/>
      </w:tblGrid>
      <w:tr w:rsidR="00CD2AC5">
        <w:tc>
          <w:tcPr>
            <w:tcW w:w="8294" w:type="dxa"/>
            <w:gridSpan w:val="5"/>
          </w:tcPr>
          <w:p w:rsidR="00CD2AC5" w:rsidRDefault="00CD2AC5">
            <w:pPr>
              <w:pStyle w:val="ConsPlusNormal"/>
            </w:pPr>
            <w:r>
              <w:t>Курская область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86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815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  <w:vMerge/>
          </w:tcPr>
          <w:p w:rsidR="00CD2AC5" w:rsidRDefault="00CD2AC5"/>
        </w:tc>
        <w:tc>
          <w:tcPr>
            <w:tcW w:w="1191" w:type="dxa"/>
            <w:vMerge/>
          </w:tcPr>
          <w:p w:rsidR="00CD2AC5" w:rsidRDefault="00CD2AC5"/>
        </w:tc>
        <w:tc>
          <w:tcPr>
            <w:tcW w:w="1886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15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5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6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4,09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4,25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bookmarkStart w:id="1" w:name="P82"/>
            <w:bookmarkEnd w:id="1"/>
            <w:r>
              <w:lastRenderedPageBreak/>
              <w:t>2.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2,88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3,04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bookmarkStart w:id="2" w:name="P116"/>
            <w:bookmarkEnd w:id="2"/>
            <w:r>
              <w:t>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2,87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3,04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4,09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4,25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4,09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4,25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2,88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4.3.3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3,04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2,53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1,86</w:t>
            </w:r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D2AC5" w:rsidRDefault="00CD2AC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2AC5">
        <w:tc>
          <w:tcPr>
            <w:tcW w:w="567" w:type="dxa"/>
          </w:tcPr>
          <w:p w:rsidR="00CD2AC5" w:rsidRDefault="00CD2AC5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4,09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  <w:tr w:rsidR="00CD2AC5">
        <w:tc>
          <w:tcPr>
            <w:tcW w:w="567" w:type="dxa"/>
            <w:vMerge w:val="restart"/>
          </w:tcPr>
          <w:p w:rsidR="00CD2AC5" w:rsidRDefault="00CD2AC5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727" w:type="dxa"/>
            <w:gridSpan w:val="4"/>
          </w:tcPr>
          <w:p w:rsidR="00CD2AC5" w:rsidRDefault="00CD2AC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4,25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3,56</w:t>
            </w:r>
          </w:p>
        </w:tc>
      </w:tr>
      <w:tr w:rsidR="00CD2AC5">
        <w:tc>
          <w:tcPr>
            <w:tcW w:w="567" w:type="dxa"/>
            <w:vMerge/>
          </w:tcPr>
          <w:p w:rsidR="00CD2AC5" w:rsidRDefault="00CD2AC5"/>
        </w:tc>
        <w:tc>
          <w:tcPr>
            <w:tcW w:w="2835" w:type="dxa"/>
          </w:tcPr>
          <w:p w:rsidR="00CD2AC5" w:rsidRDefault="00CD2AC5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191" w:type="dxa"/>
          </w:tcPr>
          <w:p w:rsidR="00CD2AC5" w:rsidRDefault="00CD2AC5">
            <w:pPr>
              <w:pStyle w:val="ConsPlusNormal"/>
              <w:jc w:val="both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86" w:type="dxa"/>
          </w:tcPr>
          <w:p w:rsidR="00CD2AC5" w:rsidRDefault="00CD2AC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815" w:type="dxa"/>
          </w:tcPr>
          <w:p w:rsidR="00CD2AC5" w:rsidRDefault="00CD2AC5">
            <w:pPr>
              <w:pStyle w:val="ConsPlusNormal"/>
              <w:jc w:val="center"/>
            </w:pPr>
            <w:r>
              <w:t>2,85</w:t>
            </w:r>
          </w:p>
        </w:tc>
      </w:tr>
    </w:tbl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ind w:firstLine="540"/>
        <w:jc w:val="both"/>
      </w:pPr>
      <w:r>
        <w:t>--------------------------------</w:t>
      </w:r>
    </w:p>
    <w:p w:rsidR="00CD2AC5" w:rsidRDefault="00CD2AC5">
      <w:pPr>
        <w:pStyle w:val="ConsPlusNormal"/>
        <w:ind w:firstLine="540"/>
        <w:jc w:val="both"/>
      </w:pPr>
      <w:bookmarkStart w:id="3" w:name="P283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CD2AC5" w:rsidRDefault="00CD2AC5">
      <w:pPr>
        <w:pStyle w:val="ConsPlusNormal"/>
        <w:ind w:firstLine="540"/>
        <w:jc w:val="both"/>
      </w:pPr>
      <w:bookmarkStart w:id="4" w:name="P284"/>
      <w:bookmarkEnd w:id="4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right"/>
      </w:pPr>
      <w:r>
        <w:t>Таблица 1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center"/>
      </w:pPr>
      <w:r>
        <w:t>Балансовые показатели</w:t>
      </w:r>
    </w:p>
    <w:p w:rsidR="00CD2AC5" w:rsidRDefault="00CD2AC5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CD2AC5" w:rsidRDefault="00CD2AC5">
      <w:pPr>
        <w:pStyle w:val="ConsPlusNormal"/>
        <w:jc w:val="center"/>
      </w:pPr>
      <w:proofErr w:type="gramStart"/>
      <w:r>
        <w:lastRenderedPageBreak/>
        <w:t>используемые</w:t>
      </w:r>
      <w:proofErr w:type="gramEnd"/>
      <w:r>
        <w:t xml:space="preserve"> при расчете цен (тарифов) на электрическую</w:t>
      </w:r>
    </w:p>
    <w:p w:rsidR="00CD2AC5" w:rsidRDefault="00CD2AC5">
      <w:pPr>
        <w:pStyle w:val="ConsPlusNormal"/>
        <w:jc w:val="center"/>
      </w:pPr>
      <w:r>
        <w:t>энергию для населения и приравненным к нему категориям</w:t>
      </w:r>
    </w:p>
    <w:p w:rsidR="00CD2AC5" w:rsidRDefault="00CD2AC5">
      <w:pPr>
        <w:pStyle w:val="ConsPlusNormal"/>
        <w:jc w:val="center"/>
      </w:pPr>
      <w:r>
        <w:t>потребителей по Курской области на 2016 год</w:t>
      </w:r>
    </w:p>
    <w:p w:rsidR="00CD2AC5" w:rsidRDefault="00CD2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83"/>
        <w:gridCol w:w="1531"/>
        <w:gridCol w:w="1474"/>
      </w:tblGrid>
      <w:tr w:rsidR="00CD2AC5">
        <w:tc>
          <w:tcPr>
            <w:tcW w:w="454" w:type="dxa"/>
            <w:vMerge w:val="restart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  <w:vMerge w:val="restart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:rsidR="00CD2AC5" w:rsidRDefault="00CD2AC5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CD2AC5">
        <w:tc>
          <w:tcPr>
            <w:tcW w:w="454" w:type="dxa"/>
            <w:vMerge/>
          </w:tcPr>
          <w:p w:rsidR="00CD2AC5" w:rsidRDefault="00CD2AC5"/>
        </w:tc>
        <w:tc>
          <w:tcPr>
            <w:tcW w:w="5783" w:type="dxa"/>
            <w:vMerge/>
          </w:tcPr>
          <w:p w:rsidR="00CD2AC5" w:rsidRDefault="00CD2AC5"/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01.01.2016. по 30.06.2016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1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253,688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232,801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bookmarkStart w:id="5" w:name="P305"/>
            <w:bookmarkEnd w:id="5"/>
            <w:r>
              <w:t>2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lastRenderedPageBreak/>
              <w:t xml:space="preserve">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74,725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72,991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bookmarkStart w:id="6" w:name="P311"/>
            <w:bookmarkEnd w:id="6"/>
            <w:r>
              <w:lastRenderedPageBreak/>
              <w:t>3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163,348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140,484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15,556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14,057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7,734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6,674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2,973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2,637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1,577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-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D2AC5" w:rsidRDefault="00CD2AC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3,204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3,169</w:t>
            </w:r>
          </w:p>
        </w:tc>
      </w:tr>
    </w:tbl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right"/>
      </w:pPr>
      <w:r>
        <w:t>Таблица 2</w:t>
      </w:r>
    </w:p>
    <w:p w:rsidR="00CD2AC5" w:rsidRDefault="00CD2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83"/>
        <w:gridCol w:w="1531"/>
        <w:gridCol w:w="1474"/>
      </w:tblGrid>
      <w:tr w:rsidR="00CD2AC5">
        <w:tc>
          <w:tcPr>
            <w:tcW w:w="454" w:type="dxa"/>
            <w:vMerge w:val="restart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  <w:vMerge w:val="restart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:rsidR="00CD2AC5" w:rsidRDefault="00CD2AC5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электрическую энергию </w:t>
            </w:r>
            <w:r>
              <w:lastRenderedPageBreak/>
              <w:t>(мощность)</w:t>
            </w:r>
          </w:p>
        </w:tc>
      </w:tr>
      <w:tr w:rsidR="00CD2AC5">
        <w:tc>
          <w:tcPr>
            <w:tcW w:w="454" w:type="dxa"/>
            <w:vMerge/>
          </w:tcPr>
          <w:p w:rsidR="00CD2AC5" w:rsidRDefault="00CD2AC5"/>
        </w:tc>
        <w:tc>
          <w:tcPr>
            <w:tcW w:w="5783" w:type="dxa"/>
            <w:vMerge/>
          </w:tcPr>
          <w:p w:rsidR="00CD2AC5" w:rsidRDefault="00CD2AC5"/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0,71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AC5" w:rsidRDefault="00CD2AC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0,71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</w:pP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0,71</w:t>
            </w:r>
          </w:p>
        </w:tc>
      </w:tr>
      <w:tr w:rsidR="00CD2AC5">
        <w:tc>
          <w:tcPr>
            <w:tcW w:w="454" w:type="dxa"/>
          </w:tcPr>
          <w:p w:rsidR="00CD2AC5" w:rsidRDefault="00CD2AC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83" w:type="dxa"/>
          </w:tcPr>
          <w:p w:rsidR="00CD2AC5" w:rsidRDefault="00CD2AC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CD2AC5" w:rsidRDefault="00CD2AC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D2AC5" w:rsidRDefault="00CD2AC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CD2AC5" w:rsidRDefault="00CD2AC5">
            <w:pPr>
              <w:pStyle w:val="ConsPlusNormal"/>
              <w:jc w:val="center"/>
            </w:pPr>
            <w:r>
              <w:t>1,0</w:t>
            </w:r>
          </w:p>
        </w:tc>
      </w:tr>
    </w:tbl>
    <w:p w:rsidR="00CD2AC5" w:rsidRDefault="00CD2AC5">
      <w:pPr>
        <w:pStyle w:val="ConsPlusNormal"/>
        <w:ind w:firstLine="540"/>
        <w:jc w:val="both"/>
      </w:pPr>
    </w:p>
    <w:p w:rsidR="00CD2AC5" w:rsidRDefault="00CD2AC5">
      <w:pPr>
        <w:pStyle w:val="ConsPlusNormal"/>
        <w:ind w:firstLine="540"/>
        <w:jc w:val="both"/>
      </w:pPr>
      <w:r>
        <w:t>--------------------------------</w:t>
      </w:r>
    </w:p>
    <w:p w:rsidR="00CD2AC5" w:rsidRDefault="00CD2AC5">
      <w:pPr>
        <w:pStyle w:val="ConsPlusNormal"/>
        <w:ind w:firstLine="540"/>
        <w:jc w:val="both"/>
      </w:pPr>
      <w:bookmarkStart w:id="7" w:name="P391"/>
      <w:bookmarkEnd w:id="7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jc w:val="both"/>
      </w:pPr>
    </w:p>
    <w:p w:rsidR="00CD2AC5" w:rsidRDefault="00CD2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605" w:rsidRDefault="00810605"/>
    <w:sectPr w:rsidR="00810605" w:rsidSect="00F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D2AC5"/>
    <w:rsid w:val="00810605"/>
    <w:rsid w:val="00C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F4F24C734FBF2BEB825D98C68D90D8DD36098953233CC7CBDCC1D81z4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F4F24C734FBF2BEB825D98C68D90D8DDD6497983733CC7CBDCC1D81z4N0F" TargetMode="External"/><Relationship Id="rId5" Type="http://schemas.openxmlformats.org/officeDocument/2006/relationships/hyperlink" Target="consultantplus://offline/ref=B6CF4F24C734FBF2BEB825D98C68D90D8DD36291913133CC7CBDCC1D81z4N0F" TargetMode="External"/><Relationship Id="rId4" Type="http://schemas.openxmlformats.org/officeDocument/2006/relationships/hyperlink" Target="consultantplus://offline/ref=B6CF4F24C734FBF2BEB825D98C68D90D8DD36197943033CC7CBDCC1D81z4N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4103</Words>
  <Characters>23389</Characters>
  <Application>Microsoft Office Word</Application>
  <DocSecurity>0</DocSecurity>
  <Lines>194</Lines>
  <Paragraphs>54</Paragraphs>
  <ScaleCrop>false</ScaleCrop>
  <Company>Microsoft</Company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 AV</dc:creator>
  <cp:lastModifiedBy>Maleev AV</cp:lastModifiedBy>
  <cp:revision>1</cp:revision>
  <dcterms:created xsi:type="dcterms:W3CDTF">2016-02-03T05:13:00Z</dcterms:created>
  <dcterms:modified xsi:type="dcterms:W3CDTF">2016-02-03T05:14:00Z</dcterms:modified>
</cp:coreProperties>
</file>